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6D433">
      <w:pPr>
        <w:spacing w:after="240"/>
        <w:rPr>
          <w:rFonts w:ascii="Berlin Sans FB" w:hAnsi="Berlin Sans FB" w:cstheme="minorHAnsi"/>
          <w:b/>
          <w:sz w:val="32"/>
          <w:szCs w:val="32"/>
        </w:rPr>
      </w:pPr>
      <w:r>
        <w:rPr>
          <w:rFonts w:cstheme="minorHAnsi"/>
          <w:b/>
          <w:sz w:val="24"/>
          <w:szCs w:val="24"/>
          <w:bdr w:val="thickThinSmallGap" w:color="auto" w:sz="12" w:space="0"/>
          <w:lang w:val="en-GB" w:eastAsia="en-GB"/>
        </w:rPr>
        <w:drawing>
          <wp:inline distT="0" distB="0" distL="114300" distR="114300">
            <wp:extent cx="2188210" cy="2651760"/>
            <wp:effectExtent l="0" t="0" r="8890" b="2540"/>
            <wp:docPr id="1" name="Picture 1" descr="IMG-20230501-WA0168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20230501-WA0168 (6)"/>
                    <pic:cNvPicPr>
                      <a:picLocks noChangeAspect="1"/>
                    </pic:cNvPicPr>
                  </pic:nvPicPr>
                  <pic:blipFill>
                    <a:blip r:embed="rId7"/>
                    <a:stretch>
                      <a:fillRect/>
                    </a:stretch>
                  </pic:blipFill>
                  <pic:spPr>
                    <a:xfrm>
                      <a:off x="0" y="0"/>
                      <a:ext cx="2188210" cy="2651760"/>
                    </a:xfrm>
                    <a:prstGeom prst="rect">
                      <a:avLst/>
                    </a:prstGeom>
                  </pic:spPr>
                </pic:pic>
              </a:graphicData>
            </a:graphic>
          </wp:inline>
        </w:drawing>
      </w:r>
      <w:bookmarkStart w:id="0" w:name="_GoBack"/>
      <w:bookmarkEnd w:id="0"/>
    </w:p>
    <w:p w14:paraId="03D47CD2">
      <w:pPr>
        <w:spacing w:after="240"/>
        <w:ind w:firstLine="2881" w:firstLineChars="900"/>
        <w:rPr>
          <w:rFonts w:hint="default" w:ascii="Berlin Sans FB" w:hAnsi="Berlin Sans FB" w:cstheme="minorHAnsi"/>
          <w:b/>
          <w:sz w:val="32"/>
          <w:szCs w:val="32"/>
          <w:lang w:val="en-GB"/>
        </w:rPr>
      </w:pPr>
      <w:r>
        <w:rPr>
          <w:rFonts w:hint="default" w:ascii="Berlin Sans FB" w:hAnsi="Berlin Sans FB" w:cstheme="minorHAnsi"/>
          <w:b/>
          <w:sz w:val="32"/>
          <w:szCs w:val="32"/>
          <w:lang w:val="en-GB"/>
        </w:rPr>
        <w:t>CITATION</w:t>
      </w:r>
    </w:p>
    <w:p w14:paraId="58E85E32">
      <w:pPr>
        <w:spacing w:after="240"/>
        <w:ind w:firstLine="2081" w:firstLineChars="650"/>
        <w:rPr>
          <w:rFonts w:ascii="Berlin Sans FB" w:hAnsi="Berlin Sans FB" w:cstheme="minorHAnsi"/>
          <w:b/>
          <w:sz w:val="32"/>
          <w:szCs w:val="32"/>
          <w:lang w:val="en-GB"/>
        </w:rPr>
      </w:pPr>
      <w:r>
        <w:rPr>
          <w:rFonts w:ascii="Berlin Sans FB" w:hAnsi="Berlin Sans FB" w:cstheme="minorHAnsi"/>
          <w:b/>
          <w:sz w:val="32"/>
          <w:szCs w:val="32"/>
        </w:rPr>
        <w:t>Ebegba</w:t>
      </w:r>
      <w:r>
        <w:rPr>
          <w:rFonts w:ascii="Berlin Sans FB" w:hAnsi="Berlin Sans FB" w:cstheme="minorHAnsi"/>
          <w:b/>
          <w:sz w:val="32"/>
          <w:szCs w:val="32"/>
          <w:lang w:val="en-GB"/>
        </w:rPr>
        <w:t xml:space="preserve">  </w:t>
      </w:r>
      <w:r>
        <w:rPr>
          <w:rFonts w:ascii="Berlin Sans FB" w:hAnsi="Berlin Sans FB" w:cstheme="minorHAnsi"/>
          <w:b/>
          <w:sz w:val="32"/>
          <w:szCs w:val="32"/>
        </w:rPr>
        <w:t xml:space="preserve">Rufus Eseoghene </w:t>
      </w:r>
    </w:p>
    <w:p w14:paraId="6606ED01">
      <w:pPr>
        <w:spacing w:line="240" w:lineRule="auto"/>
        <w:ind w:left="1440" w:hanging="1440"/>
        <w:rPr>
          <w:rFonts w:cstheme="minorHAnsi"/>
          <w:b/>
          <w:sz w:val="24"/>
          <w:szCs w:val="24"/>
          <w:bdr w:val="thickThinSmallGap" w:color="auto" w:sz="12" w:space="0"/>
          <w:lang w:val="en-GB"/>
        </w:rPr>
      </w:pPr>
    </w:p>
    <w:p w14:paraId="2DD604A9">
      <w:pPr>
        <w:spacing w:line="240" w:lineRule="auto"/>
        <w:ind w:left="1440" w:hanging="1440"/>
        <w:rPr>
          <w:rFonts w:ascii="Tahoma" w:hAnsi="Tahoma" w:cs="Tahoma"/>
          <w:sz w:val="24"/>
          <w:szCs w:val="24"/>
        </w:rPr>
      </w:pPr>
      <w:r>
        <w:rPr>
          <w:rFonts w:cstheme="minorHAnsi"/>
          <w:b/>
          <w:sz w:val="24"/>
          <w:szCs w:val="24"/>
          <w:bdr w:val="thickThinSmallGap" w:color="auto" w:sz="12" w:space="0"/>
        </w:rPr>
        <w:pict>
          <v:rect id="_x0000_i1025" o:spt="1" style="height:1.5pt;width:0pt;" fillcolor="#A0A0A0" filled="t" stroked="f" coordsize="21600,21600" o:hr="t" o:hrstd="t" o:hralign="center">
            <v:path/>
            <v:fill on="t" focussize="0,0"/>
            <v:stroke on="f"/>
            <v:imagedata o:title=""/>
            <o:lock v:ext="edit"/>
            <w10:wrap type="none"/>
            <w10:anchorlock/>
          </v:rect>
        </w:pict>
      </w:r>
    </w:p>
    <w:p w14:paraId="676D6FE7">
      <w:pPr>
        <w:jc w:val="both"/>
        <w:rPr>
          <w:rFonts w:hint="default" w:ascii="Tahoma" w:hAnsi="Tahoma" w:cs="Tahoma"/>
          <w:sz w:val="24"/>
          <w:szCs w:val="24"/>
          <w:lang w:val="en-GB"/>
        </w:rPr>
      </w:pPr>
      <w:r>
        <w:rPr>
          <w:rFonts w:ascii="Times New Roman" w:hAnsi="Times New Roman" w:cs="Times New Roman"/>
          <w:sz w:val="24"/>
          <w:szCs w:val="24"/>
          <w:lang w:val="en-GB"/>
        </w:rPr>
        <w:t xml:space="preserve">Ebegba has exposure </w:t>
      </w:r>
      <w:r>
        <w:rPr>
          <w:rFonts w:hint="default" w:ascii="Times New Roman" w:hAnsi="Times New Roman" w:cs="Times New Roman"/>
          <w:sz w:val="24"/>
          <w:szCs w:val="24"/>
          <w:lang w:val="en-GB"/>
        </w:rPr>
        <w:t>in</w:t>
      </w:r>
      <w:r>
        <w:rPr>
          <w:rFonts w:ascii="Times New Roman" w:hAnsi="Times New Roman" w:cs="Times New Roman"/>
          <w:sz w:val="24"/>
          <w:szCs w:val="24"/>
          <w:lang w:val="en-GB"/>
        </w:rPr>
        <w:t xml:space="preserve"> different National and international organizations spanning decades. </w:t>
      </w:r>
      <w:r>
        <w:rPr>
          <w:rFonts w:ascii="Tahoma" w:hAnsi="Tahoma" w:cs="Tahoma"/>
          <w:sz w:val="24"/>
          <w:szCs w:val="24"/>
        </w:rPr>
        <w:t xml:space="preserve">He </w:t>
      </w:r>
      <w:r>
        <w:rPr>
          <w:rFonts w:hint="default" w:ascii="Tahoma" w:hAnsi="Tahoma" w:cs="Tahoma"/>
          <w:sz w:val="24"/>
          <w:szCs w:val="24"/>
          <w:lang w:val="en-GB"/>
        </w:rPr>
        <w:t xml:space="preserve">is </w:t>
      </w:r>
      <w:r>
        <w:rPr>
          <w:rFonts w:ascii="Tahoma" w:hAnsi="Tahoma" w:cs="Tahoma"/>
          <w:sz w:val="24"/>
          <w:szCs w:val="24"/>
        </w:rPr>
        <w:t>a result driven, self motivated industrious, trustworthy and resourceful p</w:t>
      </w:r>
      <w:r>
        <w:rPr>
          <w:rFonts w:hint="default" w:ascii="Tahoma" w:hAnsi="Tahoma" w:cs="Tahoma"/>
          <w:sz w:val="24"/>
          <w:szCs w:val="24"/>
          <w:lang w:val="en-GB"/>
        </w:rPr>
        <w:t xml:space="preserve">ersonality, a former Civil/public </w:t>
      </w:r>
      <w:r>
        <w:rPr>
          <w:rFonts w:ascii="Tahoma" w:hAnsi="Tahoma" w:cs="Tahoma"/>
          <w:sz w:val="24"/>
          <w:szCs w:val="24"/>
        </w:rPr>
        <w:t xml:space="preserve">servant  with team spirit and proven competence in </w:t>
      </w:r>
      <w:r>
        <w:rPr>
          <w:rFonts w:hint="default" w:ascii="Tahoma" w:hAnsi="Tahoma" w:cs="Tahoma"/>
          <w:sz w:val="24"/>
          <w:szCs w:val="24"/>
          <w:lang w:val="en-GB"/>
        </w:rPr>
        <w:t>his field of career.  He has  B.Agriculture , MSc-Environmental Biology and awarded Ph.D in Environmental Biology.</w:t>
      </w:r>
    </w:p>
    <w:p w14:paraId="212ACCC1">
      <w:pPr>
        <w:pStyle w:val="7"/>
        <w:spacing w:line="360" w:lineRule="auto"/>
        <w:ind w:left="0"/>
        <w:rPr>
          <w:rFonts w:ascii="Tahoma" w:hAnsi="Tahoma" w:cs="Tahoma"/>
          <w:sz w:val="24"/>
          <w:szCs w:val="24"/>
        </w:rPr>
      </w:pPr>
      <w:r>
        <w:rPr>
          <w:rFonts w:ascii="Times New Roman" w:hAnsi="Times New Roman" w:cs="Times New Roman"/>
          <w:sz w:val="24"/>
          <w:szCs w:val="24"/>
        </w:rPr>
        <w:t xml:space="preserve">He started his career at the Defunct Centre for Democratic studies in 1990 as administrative officer </w:t>
      </w:r>
      <w:r>
        <w:rPr>
          <w:rFonts w:hint="default" w:ascii="Times New Roman" w:hAnsi="Times New Roman" w:cs="Times New Roman"/>
          <w:sz w:val="24"/>
          <w:szCs w:val="24"/>
          <w:lang w:val="en-GB"/>
        </w:rPr>
        <w:t>Abuja</w:t>
      </w:r>
      <w:r>
        <w:rPr>
          <w:rFonts w:ascii="Times New Roman" w:hAnsi="Times New Roman" w:cs="Times New Roman"/>
          <w:sz w:val="24"/>
          <w:szCs w:val="24"/>
        </w:rPr>
        <w:t>. He then moved to the Federal Environmental Protection Agency in 1996 which transformed into the Federal Ministry of Environment of Nigeria in 1999, where he worked before being appointed the pioneer Director General/CEO of the National Biosafety Management Agency (NBMA)</w:t>
      </w:r>
      <w:r>
        <w:rPr>
          <w:rFonts w:hint="default" w:ascii="Times New Roman" w:hAnsi="Times New Roman" w:cs="Times New Roman"/>
          <w:sz w:val="24"/>
          <w:szCs w:val="24"/>
          <w:lang w:val="en-GB"/>
        </w:rPr>
        <w:t>,</w:t>
      </w:r>
      <w:r>
        <w:rPr>
          <w:rFonts w:ascii="Times New Roman" w:hAnsi="Times New Roman" w:cs="Times New Roman"/>
          <w:sz w:val="24"/>
          <w:szCs w:val="24"/>
        </w:rPr>
        <w:t xml:space="preserve"> Nigeria  2015 to 2023.</w:t>
      </w:r>
    </w:p>
    <w:p w14:paraId="68BA87F2">
      <w:pPr>
        <w:jc w:val="both"/>
        <w:rPr>
          <w:rFonts w:ascii="Times New Roman" w:hAnsi="Times New Roman" w:cs="Times New Roman"/>
          <w:b/>
          <w:sz w:val="24"/>
          <w:szCs w:val="24"/>
          <w:lang w:val="en-GB"/>
        </w:rPr>
      </w:pPr>
      <w:r>
        <w:rPr>
          <w:rFonts w:ascii="Times New Roman" w:hAnsi="Times New Roman" w:cs="Times New Roman"/>
          <w:b/>
          <w:sz w:val="24"/>
          <w:szCs w:val="24"/>
        </w:rPr>
        <w:t xml:space="preserve">Ebegba has over 34 years of working experience in </w:t>
      </w:r>
      <w:r>
        <w:rPr>
          <w:rFonts w:ascii="Times New Roman" w:hAnsi="Times New Roman" w:cs="Times New Roman"/>
          <w:b/>
          <w:sz w:val="24"/>
          <w:szCs w:val="24"/>
          <w:lang w:val="en-GB"/>
        </w:rPr>
        <w:t xml:space="preserve"> Government/Public sector, which covers- </w:t>
      </w:r>
      <w:r>
        <w:rPr>
          <w:rFonts w:ascii="Times New Roman" w:hAnsi="Times New Roman" w:cs="Times New Roman"/>
          <w:b/>
          <w:sz w:val="24"/>
          <w:szCs w:val="24"/>
        </w:rPr>
        <w:t>Biosafety</w:t>
      </w:r>
      <w:r>
        <w:rPr>
          <w:rFonts w:ascii="Times New Roman" w:hAnsi="Times New Roman" w:cs="Times New Roman"/>
          <w:b/>
          <w:bCs/>
          <w:sz w:val="24"/>
          <w:szCs w:val="24"/>
        </w:rPr>
        <w:t xml:space="preserve"> and Biosecurity</w:t>
      </w:r>
      <w:r>
        <w:rPr>
          <w:rFonts w:ascii="Times New Roman" w:hAnsi="Times New Roman" w:cs="Times New Roman"/>
          <w:b/>
          <w:bCs/>
          <w:sz w:val="24"/>
          <w:szCs w:val="24"/>
          <w:lang w:val="en-GB"/>
        </w:rPr>
        <w:t xml:space="preserve">, </w:t>
      </w:r>
      <w:r>
        <w:rPr>
          <w:rFonts w:ascii="Times New Roman" w:hAnsi="Times New Roman" w:cs="Times New Roman"/>
          <w:b/>
          <w:sz w:val="24"/>
          <w:szCs w:val="24"/>
          <w:lang w:val="en-GB"/>
        </w:rPr>
        <w:t>human resources management, Project Development and Implementation, Environment Management/</w:t>
      </w:r>
      <w:r>
        <w:rPr>
          <w:rFonts w:ascii="Times New Roman" w:hAnsi="Times New Roman" w:cs="Times New Roman"/>
          <w:b/>
          <w:bCs/>
          <w:sz w:val="24"/>
          <w:szCs w:val="24"/>
        </w:rPr>
        <w:t>Biodiversity Conservation</w:t>
      </w:r>
      <w:r>
        <w:rPr>
          <w:rFonts w:ascii="Times New Roman" w:hAnsi="Times New Roman" w:cs="Times New Roman"/>
          <w:b/>
          <w:bCs/>
          <w:sz w:val="24"/>
          <w:szCs w:val="24"/>
          <w:lang w:val="en-GB"/>
        </w:rPr>
        <w:t>, Environmental Impact Assessment</w:t>
      </w:r>
      <w:r>
        <w:rPr>
          <w:rFonts w:ascii="Times New Roman" w:hAnsi="Times New Roman" w:cs="Times New Roman"/>
          <w:b/>
          <w:bCs/>
          <w:sz w:val="24"/>
          <w:szCs w:val="24"/>
        </w:rPr>
        <w:t>,</w:t>
      </w:r>
      <w:r>
        <w:rPr>
          <w:rFonts w:ascii="Times New Roman" w:hAnsi="Times New Roman" w:cs="Times New Roman"/>
          <w:b/>
          <w:bCs/>
          <w:sz w:val="24"/>
          <w:szCs w:val="24"/>
          <w:lang w:val="en-GB"/>
        </w:rPr>
        <w:t xml:space="preserve"> </w:t>
      </w:r>
      <w:r>
        <w:rPr>
          <w:rFonts w:ascii="Times New Roman" w:hAnsi="Times New Roman" w:cs="Times New Roman"/>
          <w:b/>
          <w:sz w:val="24"/>
          <w:szCs w:val="24"/>
        </w:rPr>
        <w:t>Agriculture</w:t>
      </w:r>
      <w:r>
        <w:rPr>
          <w:rFonts w:ascii="Times New Roman" w:hAnsi="Times New Roman" w:cs="Times New Roman"/>
          <w:b/>
          <w:sz w:val="24"/>
          <w:szCs w:val="24"/>
          <w:lang w:val="en-GB"/>
        </w:rPr>
        <w:t xml:space="preserve">, </w:t>
      </w:r>
      <w:r>
        <w:rPr>
          <w:rFonts w:ascii="Times New Roman" w:hAnsi="Times New Roman" w:cs="Times New Roman"/>
          <w:b/>
          <w:sz w:val="24"/>
          <w:szCs w:val="24"/>
        </w:rPr>
        <w:t>Administration,</w:t>
      </w:r>
      <w:r>
        <w:rPr>
          <w:rFonts w:ascii="Times New Roman" w:hAnsi="Times New Roman" w:cs="Times New Roman"/>
          <w:b/>
          <w:sz w:val="24"/>
          <w:szCs w:val="24"/>
          <w:lang w:val="en-GB"/>
        </w:rPr>
        <w:t xml:space="preserve"> Policy formulation and implementation,  </w:t>
      </w:r>
      <w:r>
        <w:rPr>
          <w:rFonts w:ascii="Times New Roman" w:hAnsi="Times New Roman" w:cs="Times New Roman"/>
          <w:b/>
          <w:sz w:val="24"/>
          <w:szCs w:val="24"/>
        </w:rPr>
        <w:t xml:space="preserve"> Biotechnology</w:t>
      </w:r>
      <w:r>
        <w:rPr>
          <w:rFonts w:ascii="Times New Roman" w:hAnsi="Times New Roman" w:cs="Times New Roman"/>
          <w:b/>
          <w:sz w:val="24"/>
          <w:szCs w:val="24"/>
          <w:lang w:val="en-GB"/>
        </w:rPr>
        <w:t>,</w:t>
      </w:r>
      <w:r>
        <w:rPr>
          <w:rFonts w:ascii="Times New Roman" w:hAnsi="Times New Roman" w:cs="Times New Roman"/>
          <w:b/>
          <w:sz w:val="24"/>
          <w:szCs w:val="24"/>
        </w:rPr>
        <w:t xml:space="preserve"> sustainable utilization of renewable natural resources</w:t>
      </w:r>
      <w:r>
        <w:rPr>
          <w:rFonts w:ascii="Times New Roman" w:hAnsi="Times New Roman" w:cs="Times New Roman"/>
          <w:b/>
          <w:sz w:val="24"/>
          <w:szCs w:val="24"/>
          <w:lang w:val="en-GB"/>
        </w:rPr>
        <w:t>, Development and Enforcement of Regulations, Policies and Laws.</w:t>
      </w:r>
    </w:p>
    <w:p w14:paraId="458E155D">
      <w:pPr>
        <w:jc w:val="both"/>
        <w:rPr>
          <w:rFonts w:ascii="Times New Roman" w:hAnsi="Times New Roman" w:cs="Times New Roman"/>
          <w:sz w:val="24"/>
          <w:szCs w:val="24"/>
          <w:lang w:val="en-GB"/>
        </w:rPr>
      </w:pPr>
      <w:r>
        <w:rPr>
          <w:rFonts w:ascii="Times New Roman" w:hAnsi="Times New Roman" w:cs="Times New Roman"/>
          <w:sz w:val="24"/>
          <w:szCs w:val="24"/>
          <w:lang w:val="en-GB"/>
        </w:rPr>
        <w:t>He was the National Coordinator of United Nations Environment Program/Global Environment Facility(</w:t>
      </w:r>
      <w:r>
        <w:rPr>
          <w:rFonts w:ascii="Tahoma" w:hAnsi="Tahoma" w:cs="Tahoma"/>
          <w:sz w:val="24"/>
          <w:szCs w:val="24"/>
        </w:rPr>
        <w:t xml:space="preserve">UNEP/GEF </w:t>
      </w:r>
      <w:r>
        <w:rPr>
          <w:rFonts w:ascii="Tahoma" w:hAnsi="Tahoma" w:cs="Tahoma"/>
          <w:sz w:val="24"/>
          <w:szCs w:val="24"/>
          <w:lang w:val="en-GB"/>
        </w:rPr>
        <w:t xml:space="preserve">), </w:t>
      </w:r>
      <w:r>
        <w:rPr>
          <w:rFonts w:ascii="Tahoma" w:hAnsi="Tahoma" w:cs="Tahoma"/>
          <w:sz w:val="24"/>
          <w:szCs w:val="24"/>
        </w:rPr>
        <w:t>Development of National Biosafety Framework Project</w:t>
      </w:r>
      <w:r>
        <w:rPr>
          <w:rFonts w:ascii="Tahoma" w:hAnsi="Tahoma" w:cs="Tahoma"/>
          <w:sz w:val="24"/>
          <w:szCs w:val="24"/>
          <w:lang w:val="en-GB"/>
        </w:rPr>
        <w:t xml:space="preserve"> in Nigeria.</w:t>
      </w:r>
    </w:p>
    <w:p w14:paraId="75B384F3">
      <w:pPr>
        <w:jc w:val="both"/>
        <w:rPr>
          <w:rFonts w:ascii="Times New Roman" w:hAnsi="Times New Roman" w:cs="Times New Roman"/>
          <w:sz w:val="24"/>
          <w:szCs w:val="24"/>
        </w:rPr>
      </w:pPr>
      <w:r>
        <w:rPr>
          <w:rFonts w:ascii="Times New Roman" w:hAnsi="Times New Roman" w:cs="Times New Roman"/>
          <w:sz w:val="24"/>
          <w:szCs w:val="24"/>
        </w:rPr>
        <w:t>He was involved in the development of Nigeria’s National Biosafety Framework</w:t>
      </w:r>
      <w:r>
        <w:rPr>
          <w:rFonts w:ascii="Times New Roman" w:hAnsi="Times New Roman" w:cs="Times New Roman"/>
          <w:sz w:val="24"/>
          <w:szCs w:val="24"/>
          <w:lang w:val="en-GB"/>
        </w:rPr>
        <w:t xml:space="preserve"> (which includes Biosafety law, regulations, policy, Guidelines and programmes)</w:t>
      </w:r>
      <w:r>
        <w:rPr>
          <w:rFonts w:ascii="Times New Roman" w:hAnsi="Times New Roman" w:cs="Times New Roman"/>
          <w:sz w:val="24"/>
          <w:szCs w:val="24"/>
        </w:rPr>
        <w:t xml:space="preserve"> and the development of Nigeria’s National Biotechnology Policy. </w:t>
      </w:r>
    </w:p>
    <w:p w14:paraId="6EEACBD8">
      <w:pPr>
        <w:jc w:val="both"/>
        <w:rPr>
          <w:rFonts w:ascii="Times New Roman" w:hAnsi="Times New Roman" w:cs="Times New Roman"/>
          <w:sz w:val="24"/>
          <w:szCs w:val="24"/>
          <w:lang w:val="en-GB"/>
        </w:rPr>
      </w:pPr>
      <w:r>
        <w:rPr>
          <w:rFonts w:ascii="Times New Roman" w:hAnsi="Times New Roman" w:cs="Times New Roman"/>
          <w:sz w:val="24"/>
          <w:szCs w:val="24"/>
        </w:rPr>
        <w:t>He</w:t>
      </w:r>
      <w:r>
        <w:rPr>
          <w:rFonts w:ascii="Times New Roman" w:hAnsi="Times New Roman" w:cs="Times New Roman"/>
          <w:sz w:val="24"/>
          <w:szCs w:val="24"/>
          <w:lang w:val="en-GB"/>
        </w:rPr>
        <w:t xml:space="preserve"> Initiated and involved in </w:t>
      </w:r>
      <w:r>
        <w:rPr>
          <w:rFonts w:ascii="Times New Roman" w:hAnsi="Times New Roman" w:cs="Times New Roman"/>
          <w:sz w:val="24"/>
          <w:szCs w:val="24"/>
        </w:rPr>
        <w:t>the development and approval  of the National Biosecurity Policy</w:t>
      </w:r>
      <w:r>
        <w:rPr>
          <w:rFonts w:hint="default" w:ascii="Times New Roman" w:hAnsi="Times New Roman" w:cs="Times New Roman"/>
          <w:sz w:val="24"/>
          <w:szCs w:val="24"/>
          <w:lang w:val="en-GB"/>
        </w:rPr>
        <w:t xml:space="preserve"> and Action Plan</w:t>
      </w:r>
      <w:r>
        <w:rPr>
          <w:rFonts w:ascii="Times New Roman" w:hAnsi="Times New Roman" w:cs="Times New Roman"/>
          <w:sz w:val="24"/>
          <w:szCs w:val="24"/>
          <w:lang w:val="en-GB"/>
        </w:rPr>
        <w:t xml:space="preserve"> for Nigeria</w:t>
      </w:r>
      <w:r>
        <w:rPr>
          <w:rFonts w:ascii="Times New Roman" w:hAnsi="Times New Roman" w:cs="Times New Roman"/>
          <w:sz w:val="24"/>
          <w:szCs w:val="24"/>
        </w:rPr>
        <w:t xml:space="preserve">. He also drove the development </w:t>
      </w:r>
      <w:r>
        <w:rPr>
          <w:rFonts w:ascii="Times New Roman" w:hAnsi="Times New Roman" w:cs="Times New Roman"/>
          <w:sz w:val="24"/>
          <w:szCs w:val="24"/>
          <w:lang w:val="en-GB"/>
        </w:rPr>
        <w:t xml:space="preserve">and approval </w:t>
      </w:r>
      <w:r>
        <w:rPr>
          <w:rFonts w:ascii="Times New Roman" w:hAnsi="Times New Roman" w:cs="Times New Roman"/>
          <w:sz w:val="24"/>
          <w:szCs w:val="24"/>
        </w:rPr>
        <w:t xml:space="preserve">of various biosafety </w:t>
      </w:r>
      <w:r>
        <w:rPr>
          <w:rFonts w:ascii="Times New Roman" w:hAnsi="Times New Roman" w:cs="Times New Roman"/>
          <w:sz w:val="24"/>
          <w:szCs w:val="24"/>
          <w:lang w:val="en-GB"/>
        </w:rPr>
        <w:t xml:space="preserve">instruments </w:t>
      </w:r>
      <w:r>
        <w:rPr>
          <w:rFonts w:ascii="Times New Roman" w:hAnsi="Times New Roman" w:cs="Times New Roman"/>
          <w:sz w:val="24"/>
          <w:szCs w:val="24"/>
        </w:rPr>
        <w:t>and guidelines for Nigeria</w:t>
      </w:r>
      <w:r>
        <w:rPr>
          <w:rFonts w:ascii="Times New Roman" w:hAnsi="Times New Roman" w:cs="Times New Roman"/>
          <w:sz w:val="24"/>
          <w:szCs w:val="24"/>
          <w:lang w:val="en-GB"/>
        </w:rPr>
        <w:t xml:space="preserve"> which include </w:t>
      </w:r>
      <w:r>
        <w:rPr>
          <w:rFonts w:ascii="Times New Roman" w:hAnsi="Times New Roman" w:cs="Times New Roman"/>
          <w:b/>
          <w:bCs/>
          <w:sz w:val="24"/>
          <w:szCs w:val="24"/>
          <w:lang w:val="en-GB"/>
        </w:rPr>
        <w:t>National Biosafety Gene Editing Guidelines.</w:t>
      </w:r>
      <w:r>
        <w:rPr>
          <w:rFonts w:ascii="Times New Roman" w:hAnsi="Times New Roman" w:cs="Times New Roman"/>
          <w:sz w:val="24"/>
          <w:szCs w:val="24"/>
          <w:lang w:val="en-GB"/>
        </w:rPr>
        <w:t xml:space="preserve"> </w:t>
      </w:r>
    </w:p>
    <w:p w14:paraId="674E48A6">
      <w:pPr>
        <w:jc w:val="both"/>
        <w:rPr>
          <w:rFonts w:ascii="Times New Roman" w:hAnsi="Times New Roman" w:cs="Times New Roman"/>
          <w:b/>
          <w:sz w:val="24"/>
          <w:szCs w:val="24"/>
        </w:rPr>
      </w:pPr>
      <w:r>
        <w:rPr>
          <w:rFonts w:ascii="Times New Roman" w:hAnsi="Times New Roman" w:cs="Times New Roman"/>
          <w:b/>
          <w:sz w:val="24"/>
          <w:szCs w:val="24"/>
          <w:lang w:val="en-GB"/>
        </w:rPr>
        <w:t>He also has experience in International Multilateral Environmental Agreements and Meetings, UN and African Biosafety/Environmental and  Biodiversity  Issues</w:t>
      </w:r>
      <w:r>
        <w:rPr>
          <w:rFonts w:ascii="Times New Roman" w:hAnsi="Times New Roman" w:cs="Times New Roman"/>
          <w:b/>
          <w:sz w:val="24"/>
          <w:szCs w:val="24"/>
        </w:rPr>
        <w:t>.</w:t>
      </w:r>
    </w:p>
    <w:p w14:paraId="309CB36C">
      <w:pPr>
        <w:spacing w:after="0"/>
        <w:jc w:val="both"/>
        <w:rPr>
          <w:rFonts w:ascii="Tahoma" w:hAnsi="Tahoma" w:cs="Tahoma"/>
          <w:sz w:val="24"/>
          <w:szCs w:val="24"/>
        </w:rPr>
      </w:pPr>
      <w:r>
        <w:rPr>
          <w:rFonts w:hint="default" w:ascii="Tahoma" w:hAnsi="Tahoma" w:cs="Tahoma"/>
          <w:sz w:val="24"/>
          <w:szCs w:val="24"/>
          <w:lang w:val="en-GB"/>
        </w:rPr>
        <w:t xml:space="preserve">He </w:t>
      </w:r>
      <w:r>
        <w:rPr>
          <w:rFonts w:ascii="Tahoma" w:hAnsi="Tahoma" w:cs="Tahoma"/>
          <w:sz w:val="24"/>
          <w:szCs w:val="24"/>
        </w:rPr>
        <w:t xml:space="preserve">Represented Nigeria at Various African Union(AU) and United Nations(UN)programs i.e. at </w:t>
      </w:r>
    </w:p>
    <w:p w14:paraId="74DD95AD">
      <w:pPr>
        <w:pStyle w:val="7"/>
        <w:numPr>
          <w:ilvl w:val="0"/>
          <w:numId w:val="1"/>
        </w:numPr>
        <w:spacing w:after="0"/>
        <w:jc w:val="both"/>
        <w:rPr>
          <w:rFonts w:ascii="Tahoma" w:hAnsi="Tahoma" w:cs="Tahoma"/>
          <w:sz w:val="24"/>
          <w:szCs w:val="24"/>
          <w:lang w:val="en-US"/>
        </w:rPr>
      </w:pPr>
      <w:r>
        <w:rPr>
          <w:rFonts w:ascii="Tahoma" w:hAnsi="Tahoma" w:cs="Tahoma"/>
          <w:sz w:val="24"/>
          <w:szCs w:val="24"/>
          <w:lang w:val="en-US"/>
        </w:rPr>
        <w:t xml:space="preserve">Conference of Parties to the Convention on Biological Diversity </w:t>
      </w:r>
    </w:p>
    <w:p w14:paraId="542F2235">
      <w:pPr>
        <w:pStyle w:val="7"/>
        <w:numPr>
          <w:ilvl w:val="0"/>
          <w:numId w:val="1"/>
        </w:numPr>
        <w:spacing w:after="0"/>
        <w:jc w:val="both"/>
        <w:rPr>
          <w:rFonts w:ascii="Tahoma" w:hAnsi="Tahoma" w:cs="Tahoma"/>
          <w:sz w:val="24"/>
          <w:szCs w:val="24"/>
          <w:lang w:val="en-US"/>
        </w:rPr>
      </w:pPr>
      <w:r>
        <w:rPr>
          <w:rFonts w:ascii="Tahoma" w:hAnsi="Tahoma" w:cs="Tahoma"/>
          <w:sz w:val="24"/>
          <w:szCs w:val="24"/>
          <w:lang w:val="en-US"/>
        </w:rPr>
        <w:t>Cartagena Protocol on Biosafety</w:t>
      </w:r>
    </w:p>
    <w:p w14:paraId="57703415">
      <w:pPr>
        <w:pStyle w:val="7"/>
        <w:numPr>
          <w:ilvl w:val="0"/>
          <w:numId w:val="1"/>
        </w:numPr>
        <w:spacing w:after="0"/>
        <w:jc w:val="both"/>
        <w:rPr>
          <w:rFonts w:ascii="Tahoma" w:hAnsi="Tahoma" w:cs="Tahoma"/>
          <w:sz w:val="24"/>
          <w:szCs w:val="24"/>
          <w:lang w:val="en-US"/>
        </w:rPr>
      </w:pPr>
      <w:r>
        <w:rPr>
          <w:rFonts w:ascii="Tahoma" w:hAnsi="Tahoma" w:cs="Tahoma"/>
          <w:sz w:val="24"/>
          <w:szCs w:val="24"/>
        </w:rPr>
        <w:t>Sourced funds for Nigeria from Development Partners and UN.</w:t>
      </w:r>
    </w:p>
    <w:p w14:paraId="01EEECEA">
      <w:pPr>
        <w:pStyle w:val="7"/>
        <w:numPr>
          <w:ilvl w:val="0"/>
          <w:numId w:val="1"/>
        </w:numPr>
        <w:spacing w:after="0"/>
        <w:jc w:val="both"/>
        <w:rPr>
          <w:rFonts w:ascii="Tahoma" w:hAnsi="Tahoma" w:cs="Tahoma"/>
          <w:sz w:val="24"/>
          <w:szCs w:val="24"/>
          <w:lang w:val="en-US"/>
        </w:rPr>
      </w:pPr>
      <w:r>
        <w:rPr>
          <w:rFonts w:ascii="Tahoma" w:hAnsi="Tahoma" w:cs="Tahoma"/>
          <w:sz w:val="24"/>
          <w:szCs w:val="24"/>
        </w:rPr>
        <w:t xml:space="preserve">Worked closely with </w:t>
      </w:r>
      <w:r>
        <w:rPr>
          <w:rFonts w:ascii="Tahoma" w:hAnsi="Tahoma" w:cs="Tahoma"/>
          <w:sz w:val="24"/>
          <w:szCs w:val="24"/>
          <w:lang w:val="en-US"/>
        </w:rPr>
        <w:t>African Union and ECOWAS</w:t>
      </w:r>
      <w:r>
        <w:rPr>
          <w:rFonts w:ascii="Tahoma" w:hAnsi="Tahoma" w:cs="Tahoma"/>
          <w:sz w:val="24"/>
          <w:szCs w:val="24"/>
        </w:rPr>
        <w:t>.</w:t>
      </w:r>
    </w:p>
    <w:p w14:paraId="098AAFDC">
      <w:pPr>
        <w:pStyle w:val="7"/>
        <w:numPr>
          <w:ilvl w:val="0"/>
          <w:numId w:val="1"/>
        </w:numPr>
        <w:spacing w:after="0"/>
        <w:jc w:val="both"/>
        <w:rPr>
          <w:rFonts w:ascii="Tahoma" w:hAnsi="Tahoma" w:cs="Tahoma"/>
          <w:sz w:val="24"/>
          <w:szCs w:val="24"/>
          <w:lang w:val="en-US"/>
        </w:rPr>
      </w:pPr>
      <w:r>
        <w:rPr>
          <w:rFonts w:ascii="Tahoma" w:hAnsi="Tahoma" w:cs="Tahoma"/>
          <w:sz w:val="24"/>
          <w:szCs w:val="24"/>
          <w:lang w:val="en-US"/>
        </w:rPr>
        <w:t>Worked closely with international Development Partners and Organizations on Biosafety Issues</w:t>
      </w:r>
      <w:r>
        <w:rPr>
          <w:rFonts w:ascii="Tahoma" w:hAnsi="Tahoma" w:cs="Tahoma"/>
          <w:sz w:val="24"/>
          <w:szCs w:val="24"/>
        </w:rPr>
        <w:t>, Biosecurity, biotechnology and Biodiversity, (USAID PBS, ISAAA, AATF, AU-NEPAD, FAO.WHO )</w:t>
      </w:r>
    </w:p>
    <w:p w14:paraId="16C44FD4">
      <w:pPr>
        <w:pStyle w:val="7"/>
        <w:numPr>
          <w:ilvl w:val="0"/>
          <w:numId w:val="1"/>
        </w:numPr>
        <w:spacing w:after="0"/>
        <w:jc w:val="both"/>
        <w:rPr>
          <w:rFonts w:ascii="Tahoma" w:hAnsi="Tahoma" w:cs="Tahoma"/>
          <w:sz w:val="24"/>
          <w:szCs w:val="24"/>
          <w:lang w:val="en-US"/>
        </w:rPr>
      </w:pPr>
      <w:r>
        <w:rPr>
          <w:rFonts w:ascii="Times New Roman" w:hAnsi="Times New Roman" w:cs="Times New Roman"/>
          <w:sz w:val="24"/>
          <w:szCs w:val="24"/>
        </w:rPr>
        <w:t>Pioneer Chairman of the  African Union Biosafety Regulators Forum (AUBRF).</w:t>
      </w:r>
    </w:p>
    <w:p w14:paraId="3BAE524C">
      <w:pPr>
        <w:pStyle w:val="7"/>
        <w:numPr>
          <w:ilvl w:val="0"/>
          <w:numId w:val="1"/>
        </w:numPr>
        <w:spacing w:after="0"/>
        <w:jc w:val="both"/>
        <w:rPr>
          <w:rFonts w:ascii="Tahoma" w:hAnsi="Tahoma" w:cs="Tahoma"/>
          <w:sz w:val="24"/>
          <w:szCs w:val="24"/>
          <w:lang w:val="en-US"/>
        </w:rPr>
      </w:pPr>
      <w:r>
        <w:rPr>
          <w:rFonts w:ascii="Times New Roman" w:hAnsi="Times New Roman" w:cs="Times New Roman"/>
          <w:sz w:val="24"/>
          <w:szCs w:val="24"/>
        </w:rPr>
        <w:t>Pioneer Chairman of the Steering Committee of the West African Biosafety Regulators Forum (WABRF),</w:t>
      </w:r>
    </w:p>
    <w:p w14:paraId="5D868080">
      <w:pPr>
        <w:pStyle w:val="7"/>
        <w:numPr>
          <w:ilvl w:val="0"/>
          <w:numId w:val="1"/>
        </w:numPr>
        <w:spacing w:after="0"/>
        <w:jc w:val="both"/>
        <w:rPr>
          <w:rFonts w:ascii="Tahoma" w:hAnsi="Tahoma" w:cs="Tahoma"/>
          <w:sz w:val="24"/>
          <w:szCs w:val="24"/>
          <w:lang w:val="en-US"/>
        </w:rPr>
      </w:pPr>
      <w:r>
        <w:rPr>
          <w:rFonts w:ascii="Times New Roman" w:hAnsi="Times New Roman" w:cs="Times New Roman"/>
          <w:sz w:val="24"/>
          <w:szCs w:val="24"/>
        </w:rPr>
        <w:t xml:space="preserve">Former  Member of AUDA-ABNE Technical Advisory Committee. </w:t>
      </w:r>
    </w:p>
    <w:p w14:paraId="195DD6C0">
      <w:pPr>
        <w:pStyle w:val="7"/>
        <w:numPr>
          <w:ilvl w:val="0"/>
          <w:numId w:val="1"/>
        </w:numPr>
        <w:spacing w:after="0"/>
        <w:jc w:val="both"/>
        <w:rPr>
          <w:rFonts w:ascii="Tahoma" w:hAnsi="Tahoma" w:cs="Tahoma"/>
          <w:sz w:val="24"/>
          <w:szCs w:val="24"/>
          <w:lang w:val="en-US"/>
        </w:rPr>
      </w:pPr>
      <w:r>
        <w:rPr>
          <w:rFonts w:ascii="Times New Roman" w:hAnsi="Times New Roman" w:cs="Times New Roman"/>
          <w:sz w:val="24"/>
          <w:szCs w:val="24"/>
        </w:rPr>
        <w:t>Co-Chair of the African Vectors Integrated Management Program.</w:t>
      </w:r>
    </w:p>
    <w:p w14:paraId="3BAEEA55">
      <w:pPr>
        <w:pStyle w:val="7"/>
        <w:numPr>
          <w:ilvl w:val="0"/>
          <w:numId w:val="1"/>
        </w:numPr>
        <w:spacing w:after="0"/>
        <w:jc w:val="both"/>
        <w:rPr>
          <w:rFonts w:ascii="Tahoma" w:hAnsi="Tahoma" w:cs="Tahoma"/>
          <w:sz w:val="24"/>
          <w:szCs w:val="24"/>
          <w:lang w:val="en-US"/>
        </w:rPr>
      </w:pPr>
      <w:r>
        <w:rPr>
          <w:rFonts w:ascii="Times New Roman" w:hAnsi="Times New Roman" w:cs="Times New Roman"/>
          <w:sz w:val="24"/>
          <w:szCs w:val="24"/>
        </w:rPr>
        <w:t>Former  UN Cartagena Protocol on Biosafety National Focal Point for Nigeria,</w:t>
      </w:r>
    </w:p>
    <w:p w14:paraId="760D9C29">
      <w:pPr>
        <w:pStyle w:val="7"/>
        <w:numPr>
          <w:ilvl w:val="0"/>
          <w:numId w:val="1"/>
        </w:numPr>
        <w:spacing w:after="0"/>
        <w:jc w:val="both"/>
        <w:rPr>
          <w:rFonts w:ascii="Tahoma" w:hAnsi="Tahoma" w:cs="Tahoma"/>
          <w:sz w:val="24"/>
          <w:szCs w:val="24"/>
          <w:lang w:val="en-US"/>
        </w:rPr>
      </w:pPr>
      <w:r>
        <w:rPr>
          <w:rFonts w:ascii="Times New Roman" w:hAnsi="Times New Roman" w:cs="Times New Roman"/>
          <w:sz w:val="24"/>
          <w:szCs w:val="24"/>
        </w:rPr>
        <w:t>Former National Focal Point for UN Biosafety Clearing House(BCH)  for Nigeria</w:t>
      </w:r>
    </w:p>
    <w:p w14:paraId="7FEF5BDC">
      <w:pPr>
        <w:pStyle w:val="7"/>
        <w:numPr>
          <w:ilvl w:val="0"/>
          <w:numId w:val="1"/>
        </w:numPr>
        <w:spacing w:after="0"/>
        <w:jc w:val="both"/>
        <w:rPr>
          <w:rFonts w:ascii="Tahoma" w:hAnsi="Tahoma" w:cs="Tahoma"/>
          <w:sz w:val="24"/>
          <w:szCs w:val="24"/>
          <w:lang w:val="en-US"/>
        </w:rPr>
      </w:pPr>
      <w:r>
        <w:rPr>
          <w:rFonts w:ascii="Times New Roman" w:hAnsi="Times New Roman" w:cs="Times New Roman"/>
          <w:sz w:val="24"/>
          <w:szCs w:val="24"/>
        </w:rPr>
        <w:t xml:space="preserve">Former  National Focal Point for Nigeria on Subsidiary Body on Scientific, Technical and Technological Advise  (SBSTA) to the UN Convention on Biological Diversity; </w:t>
      </w:r>
    </w:p>
    <w:p w14:paraId="3619956D">
      <w:pPr>
        <w:pStyle w:val="7"/>
        <w:numPr>
          <w:ilvl w:val="0"/>
          <w:numId w:val="1"/>
        </w:numPr>
        <w:spacing w:after="0"/>
        <w:jc w:val="both"/>
        <w:rPr>
          <w:rFonts w:ascii="Tahoma" w:hAnsi="Tahoma" w:cs="Tahoma"/>
          <w:sz w:val="24"/>
          <w:szCs w:val="24"/>
          <w:lang w:val="en-US"/>
        </w:rPr>
      </w:pPr>
      <w:r>
        <w:rPr>
          <w:rFonts w:ascii="Times New Roman" w:hAnsi="Times New Roman" w:cs="Times New Roman"/>
          <w:sz w:val="24"/>
          <w:szCs w:val="24"/>
        </w:rPr>
        <w:t xml:space="preserve">Former member of the Expert Committee of West African Common Biosafety Regulation. </w:t>
      </w:r>
    </w:p>
    <w:p w14:paraId="20111CCC">
      <w:pPr>
        <w:pStyle w:val="7"/>
        <w:numPr>
          <w:ilvl w:val="0"/>
          <w:numId w:val="1"/>
        </w:numPr>
        <w:spacing w:after="0"/>
        <w:jc w:val="both"/>
        <w:rPr>
          <w:rFonts w:ascii="Tahoma" w:hAnsi="Tahoma" w:cs="Tahoma"/>
          <w:sz w:val="24"/>
          <w:szCs w:val="24"/>
          <w:lang w:val="en-US"/>
        </w:rPr>
      </w:pPr>
      <w:r>
        <w:rPr>
          <w:rFonts w:ascii="Times New Roman" w:hAnsi="Times New Roman" w:cs="Times New Roman"/>
          <w:sz w:val="24"/>
          <w:szCs w:val="24"/>
        </w:rPr>
        <w:t>Former member of the UN, Ad-hoc Technical Expert Group on Biosafety Risk Assessment and Risk Management of the Convention on Biological Diversity</w:t>
      </w:r>
    </w:p>
    <w:p w14:paraId="016718D0">
      <w:pPr>
        <w:pStyle w:val="7"/>
        <w:numPr>
          <w:ilvl w:val="0"/>
          <w:numId w:val="1"/>
        </w:numPr>
        <w:spacing w:after="0"/>
        <w:jc w:val="both"/>
        <w:rPr>
          <w:rFonts w:ascii="Tahoma" w:hAnsi="Tahoma" w:cs="Tahoma"/>
          <w:sz w:val="24"/>
          <w:szCs w:val="24"/>
          <w:lang w:val="en-US"/>
        </w:rPr>
      </w:pPr>
      <w:r>
        <w:rPr>
          <w:rFonts w:ascii="Times New Roman" w:hAnsi="Times New Roman" w:cs="Times New Roman"/>
          <w:sz w:val="24"/>
          <w:szCs w:val="24"/>
        </w:rPr>
        <w:t xml:space="preserve">Former member of African Negotiators Group for Conference of Parties (COP) to the UN Convention on Biological Diversity. </w:t>
      </w:r>
    </w:p>
    <w:p w14:paraId="138F1C76">
      <w:pPr>
        <w:jc w:val="both"/>
        <w:rPr>
          <w:rFonts w:ascii="Times New Roman" w:hAnsi="Times New Roman" w:cs="Times New Roman"/>
          <w:b/>
          <w:sz w:val="24"/>
          <w:szCs w:val="24"/>
        </w:rPr>
      </w:pPr>
      <w:r>
        <w:rPr>
          <w:rFonts w:ascii="Times New Roman" w:hAnsi="Times New Roman" w:cs="Times New Roman"/>
          <w:b/>
          <w:sz w:val="24"/>
          <w:szCs w:val="24"/>
        </w:rPr>
        <w:t xml:space="preserve"> </w:t>
      </w:r>
    </w:p>
    <w:p w14:paraId="4EF24FB5">
      <w:pPr>
        <w:jc w:val="both"/>
        <w:rPr>
          <w:rFonts w:ascii="Times New Roman" w:hAnsi="Times New Roman" w:cs="Times New Roman"/>
          <w:sz w:val="24"/>
          <w:szCs w:val="24"/>
          <w:lang w:val="en-GB"/>
        </w:rPr>
      </w:pPr>
      <w:r>
        <w:rPr>
          <w:rFonts w:ascii="Times New Roman" w:hAnsi="Times New Roman" w:cs="Times New Roman"/>
          <w:sz w:val="24"/>
          <w:szCs w:val="24"/>
          <w:lang w:val="en-GB"/>
        </w:rPr>
        <w:t>Also initiated and involved in the development and approval of :</w:t>
      </w:r>
    </w:p>
    <w:p w14:paraId="135D5D02">
      <w:pPr>
        <w:jc w:val="both"/>
        <w:rPr>
          <w:rFonts w:ascii="Times New Roman" w:hAnsi="Times New Roman"/>
          <w:sz w:val="24"/>
          <w:szCs w:val="24"/>
          <w:lang w:val="en-GB"/>
        </w:rPr>
      </w:pPr>
      <w:r>
        <w:rPr>
          <w:rFonts w:ascii="Times New Roman" w:hAnsi="Times New Roman"/>
          <w:sz w:val="24"/>
          <w:szCs w:val="24"/>
          <w:lang w:val="en-GB"/>
        </w:rPr>
        <w:t>i</w:t>
      </w:r>
      <w:r>
        <w:rPr>
          <w:rFonts w:ascii="Times New Roman" w:hAnsi="Times New Roman"/>
          <w:b/>
          <w:bCs/>
          <w:sz w:val="24"/>
          <w:szCs w:val="24"/>
          <w:lang w:val="en-GB"/>
        </w:rPr>
        <w:t>.Biosafety Guidelines:</w:t>
      </w:r>
      <w:r>
        <w:rPr>
          <w:rFonts w:ascii="Times New Roman" w:hAnsi="Times New Roman"/>
          <w:sz w:val="24"/>
          <w:szCs w:val="24"/>
          <w:lang w:val="en-GB"/>
        </w:rPr>
        <w:t xml:space="preserve">   </w:t>
      </w:r>
    </w:p>
    <w:p w14:paraId="689F3CE3">
      <w:pPr>
        <w:jc w:val="both"/>
        <w:rPr>
          <w:rFonts w:ascii="Times New Roman" w:hAnsi="Times New Roman"/>
          <w:sz w:val="24"/>
          <w:szCs w:val="24"/>
          <w:lang w:val="en-GB"/>
        </w:rPr>
      </w:pPr>
      <w:r>
        <w:rPr>
          <w:rFonts w:ascii="Times New Roman" w:hAnsi="Times New Roman"/>
          <w:sz w:val="24"/>
          <w:szCs w:val="24"/>
          <w:lang w:val="en-GB"/>
        </w:rPr>
        <w:t xml:space="preserve"> National Biosafety Risk Analysis       Framework, </w:t>
      </w:r>
    </w:p>
    <w:p w14:paraId="4E9CA1BD">
      <w:pPr>
        <w:jc w:val="both"/>
        <w:rPr>
          <w:rFonts w:ascii="Times New Roman" w:hAnsi="Times New Roman"/>
          <w:sz w:val="24"/>
          <w:szCs w:val="24"/>
          <w:lang w:val="en-GB"/>
        </w:rPr>
      </w:pPr>
      <w:r>
        <w:rPr>
          <w:rFonts w:ascii="Times New Roman" w:hAnsi="Times New Roman"/>
          <w:sz w:val="24"/>
          <w:szCs w:val="24"/>
          <w:lang w:val="en-GB"/>
        </w:rPr>
        <w:t xml:space="preserve">Monitoring and Inspection Manual, </w:t>
      </w:r>
    </w:p>
    <w:p w14:paraId="2B8A2918">
      <w:pPr>
        <w:jc w:val="both"/>
        <w:rPr>
          <w:rFonts w:ascii="Times New Roman" w:hAnsi="Times New Roman"/>
          <w:sz w:val="24"/>
          <w:szCs w:val="24"/>
          <w:lang w:val="en-GB"/>
        </w:rPr>
      </w:pPr>
      <w:r>
        <w:rPr>
          <w:rFonts w:ascii="Times New Roman" w:hAnsi="Times New Roman"/>
          <w:sz w:val="24"/>
          <w:szCs w:val="24"/>
          <w:lang w:val="en-GB"/>
        </w:rPr>
        <w:t>Nigeria Biosafety Application Administration Guidelines,</w:t>
      </w:r>
    </w:p>
    <w:p w14:paraId="7DF5A20B">
      <w:pPr>
        <w:jc w:val="both"/>
        <w:rPr>
          <w:rFonts w:ascii="Times New Roman" w:hAnsi="Times New Roman"/>
          <w:sz w:val="24"/>
          <w:szCs w:val="24"/>
          <w:lang w:val="en-GB"/>
        </w:rPr>
      </w:pPr>
      <w:r>
        <w:rPr>
          <w:rFonts w:ascii="Times New Roman" w:hAnsi="Times New Roman"/>
          <w:sz w:val="24"/>
          <w:szCs w:val="24"/>
          <w:lang w:val="en-GB"/>
        </w:rPr>
        <w:t>National Biosafety Application   Processing Manual.</w:t>
      </w:r>
    </w:p>
    <w:p w14:paraId="5B6A9F02">
      <w:pPr>
        <w:jc w:val="both"/>
        <w:rPr>
          <w:rFonts w:ascii="Times New Roman" w:hAnsi="Times New Roman"/>
          <w:sz w:val="24"/>
          <w:szCs w:val="24"/>
          <w:lang w:val="en-GB"/>
        </w:rPr>
      </w:pPr>
      <w:r>
        <w:rPr>
          <w:rFonts w:ascii="Times New Roman" w:hAnsi="Times New Roman"/>
          <w:sz w:val="24"/>
          <w:szCs w:val="24"/>
          <w:lang w:val="en-GB"/>
        </w:rPr>
        <w:t xml:space="preserve">National Biosafety Risk Analysis       Framework, </w:t>
      </w:r>
    </w:p>
    <w:p w14:paraId="343528C5">
      <w:pPr>
        <w:jc w:val="both"/>
        <w:rPr>
          <w:rFonts w:ascii="Times New Roman" w:hAnsi="Times New Roman"/>
          <w:sz w:val="24"/>
          <w:szCs w:val="24"/>
          <w:lang w:val="en-GB"/>
        </w:rPr>
      </w:pPr>
      <w:r>
        <w:rPr>
          <w:rFonts w:ascii="Times New Roman" w:hAnsi="Times New Roman"/>
          <w:sz w:val="24"/>
          <w:szCs w:val="24"/>
          <w:lang w:val="en-GB"/>
        </w:rPr>
        <w:t>Biosafety Decision document  format.</w:t>
      </w:r>
    </w:p>
    <w:p w14:paraId="4428F549">
      <w:pPr>
        <w:jc w:val="both"/>
        <w:rPr>
          <w:rFonts w:ascii="Times New Roman" w:hAnsi="Times New Roman"/>
          <w:sz w:val="24"/>
          <w:szCs w:val="24"/>
          <w:lang w:val="en-GB"/>
        </w:rPr>
      </w:pPr>
      <w:r>
        <w:rPr>
          <w:rFonts w:ascii="Times New Roman" w:hAnsi="Times New Roman"/>
          <w:sz w:val="24"/>
          <w:szCs w:val="24"/>
          <w:lang w:val="en-GB"/>
        </w:rPr>
        <w:t>National Biosafety Management Information Guide,</w:t>
      </w:r>
    </w:p>
    <w:p w14:paraId="1665DB54">
      <w:pPr>
        <w:jc w:val="both"/>
        <w:rPr>
          <w:rFonts w:ascii="Times New Roman" w:hAnsi="Times New Roman"/>
          <w:sz w:val="24"/>
          <w:szCs w:val="24"/>
          <w:lang w:val="en-GB"/>
        </w:rPr>
      </w:pPr>
      <w:r>
        <w:rPr>
          <w:rFonts w:ascii="Times New Roman" w:hAnsi="Times New Roman"/>
          <w:sz w:val="24"/>
          <w:szCs w:val="24"/>
          <w:lang w:val="en-GB"/>
        </w:rPr>
        <w:t>National Biosafety Communication strategy</w:t>
      </w:r>
    </w:p>
    <w:p w14:paraId="5252F259">
      <w:pPr>
        <w:jc w:val="both"/>
        <w:rPr>
          <w:rFonts w:ascii="Times New Roman" w:hAnsi="Times New Roman"/>
          <w:sz w:val="24"/>
          <w:szCs w:val="24"/>
          <w:lang w:val="en-GB"/>
        </w:rPr>
      </w:pPr>
      <w:r>
        <w:rPr>
          <w:rFonts w:ascii="Times New Roman" w:hAnsi="Times New Roman"/>
          <w:sz w:val="24"/>
          <w:szCs w:val="24"/>
          <w:lang w:val="en-GB"/>
        </w:rPr>
        <w:t>National Biosafety Emergency Response strategy</w:t>
      </w:r>
    </w:p>
    <w:p w14:paraId="3935FEB4">
      <w:pPr>
        <w:jc w:val="both"/>
        <w:rPr>
          <w:rFonts w:ascii="Times New Roman" w:hAnsi="Times New Roman"/>
          <w:sz w:val="24"/>
          <w:szCs w:val="24"/>
          <w:lang w:val="en-GB"/>
        </w:rPr>
      </w:pPr>
      <w:r>
        <w:rPr>
          <w:rFonts w:ascii="Times New Roman" w:hAnsi="Times New Roman"/>
          <w:sz w:val="24"/>
          <w:szCs w:val="24"/>
          <w:lang w:val="en-GB"/>
        </w:rPr>
        <w:t>Cessation Order Format ,</w:t>
      </w:r>
    </w:p>
    <w:p w14:paraId="7911DB22">
      <w:pPr>
        <w:jc w:val="both"/>
        <w:rPr>
          <w:rFonts w:ascii="Times New Roman" w:hAnsi="Times New Roman"/>
          <w:sz w:val="24"/>
          <w:szCs w:val="24"/>
          <w:lang w:val="en-GB"/>
        </w:rPr>
      </w:pPr>
      <w:r>
        <w:rPr>
          <w:rFonts w:ascii="Times New Roman" w:hAnsi="Times New Roman"/>
          <w:sz w:val="24"/>
          <w:szCs w:val="24"/>
          <w:lang w:val="en-GB"/>
        </w:rPr>
        <w:t xml:space="preserve">Revocation Order Format, </w:t>
      </w:r>
    </w:p>
    <w:p w14:paraId="0E96D791">
      <w:pPr>
        <w:jc w:val="both"/>
        <w:rPr>
          <w:rFonts w:ascii="Times New Roman" w:hAnsi="Times New Roman"/>
          <w:b/>
          <w:sz w:val="24"/>
          <w:szCs w:val="24"/>
          <w:lang w:val="en-GB"/>
        </w:rPr>
      </w:pPr>
      <w:r>
        <w:rPr>
          <w:rFonts w:ascii="Times New Roman" w:hAnsi="Times New Roman"/>
          <w:b/>
          <w:sz w:val="24"/>
          <w:szCs w:val="24"/>
          <w:lang w:val="en-GB"/>
        </w:rPr>
        <w:t>National Biosafety Guidelines on Gene Editing</w:t>
      </w:r>
    </w:p>
    <w:p w14:paraId="1966E957">
      <w:pPr>
        <w:jc w:val="both"/>
        <w:rPr>
          <w:rFonts w:ascii="Times New Roman" w:hAnsi="Times New Roman"/>
          <w:sz w:val="24"/>
          <w:szCs w:val="24"/>
          <w:lang w:val="en-GB"/>
        </w:rPr>
      </w:pPr>
      <w:r>
        <w:rPr>
          <w:rFonts w:ascii="Times New Roman" w:hAnsi="Times New Roman"/>
          <w:sz w:val="24"/>
          <w:szCs w:val="24"/>
          <w:lang w:val="en-GB"/>
        </w:rPr>
        <w:t xml:space="preserve">National Biosafety Guidelines on GM Grains </w:t>
      </w:r>
    </w:p>
    <w:p w14:paraId="28F23D16">
      <w:pPr>
        <w:jc w:val="both"/>
        <w:rPr>
          <w:rFonts w:ascii="Times New Roman" w:hAnsi="Times New Roman"/>
          <w:sz w:val="24"/>
          <w:szCs w:val="24"/>
          <w:lang w:val="en-GB"/>
        </w:rPr>
      </w:pPr>
      <w:r>
        <w:rPr>
          <w:rFonts w:ascii="Times New Roman" w:hAnsi="Times New Roman"/>
          <w:sz w:val="24"/>
          <w:szCs w:val="24"/>
          <w:lang w:val="en-GB"/>
        </w:rPr>
        <w:t xml:space="preserve">National Biosafety Guidelines on Food and Feed Safety </w:t>
      </w:r>
    </w:p>
    <w:p w14:paraId="344EAF1B">
      <w:pPr>
        <w:jc w:val="both"/>
        <w:rPr>
          <w:rFonts w:ascii="Times New Roman" w:hAnsi="Times New Roman"/>
          <w:sz w:val="24"/>
          <w:szCs w:val="24"/>
          <w:lang w:val="en-GB"/>
        </w:rPr>
      </w:pPr>
      <w:r>
        <w:rPr>
          <w:rFonts w:ascii="Times New Roman" w:hAnsi="Times New Roman"/>
          <w:sz w:val="24"/>
          <w:szCs w:val="24"/>
          <w:lang w:val="en-GB"/>
        </w:rPr>
        <w:t>National Biosafety Guidelines on Importation of GMO for FFP,</w:t>
      </w:r>
    </w:p>
    <w:p w14:paraId="5B2E5F19">
      <w:pPr>
        <w:jc w:val="both"/>
        <w:rPr>
          <w:rFonts w:ascii="Times New Roman" w:hAnsi="Times New Roman"/>
          <w:sz w:val="24"/>
          <w:szCs w:val="24"/>
          <w:lang w:val="en-GB"/>
        </w:rPr>
      </w:pPr>
      <w:r>
        <w:rPr>
          <w:rFonts w:ascii="Times New Roman" w:hAnsi="Times New Roman"/>
          <w:sz w:val="24"/>
          <w:szCs w:val="24"/>
          <w:lang w:val="en-GB"/>
        </w:rPr>
        <w:t>National Biosafety Guidelines on Genetically Modified Fish.</w:t>
      </w:r>
    </w:p>
    <w:p w14:paraId="1CF73050">
      <w:pPr>
        <w:jc w:val="both"/>
        <w:rPr>
          <w:rFonts w:ascii="Times New Roman" w:hAnsi="Times New Roman"/>
          <w:b/>
          <w:bCs/>
          <w:sz w:val="24"/>
          <w:szCs w:val="24"/>
          <w:lang w:val="en-GB"/>
        </w:rPr>
      </w:pPr>
      <w:r>
        <w:rPr>
          <w:rFonts w:ascii="Times New Roman" w:hAnsi="Times New Roman"/>
          <w:b/>
          <w:bCs/>
          <w:sz w:val="24"/>
          <w:szCs w:val="24"/>
          <w:lang w:val="en-GB"/>
        </w:rPr>
        <w:t>Biosafety regulations:</w:t>
      </w:r>
    </w:p>
    <w:p w14:paraId="249EBFAD">
      <w:pPr>
        <w:jc w:val="both"/>
        <w:rPr>
          <w:rFonts w:ascii="Times New Roman" w:hAnsi="Times New Roman"/>
          <w:sz w:val="24"/>
          <w:szCs w:val="24"/>
          <w:lang w:val="en-GB"/>
        </w:rPr>
      </w:pPr>
      <w:r>
        <w:rPr>
          <w:rFonts w:ascii="Times New Roman" w:hAnsi="Times New Roman"/>
          <w:sz w:val="24"/>
          <w:szCs w:val="24"/>
          <w:lang w:val="en-GB"/>
        </w:rPr>
        <w:t xml:space="preserve"> GMOs import, Export and transit,</w:t>
      </w:r>
    </w:p>
    <w:p w14:paraId="1822ECE8">
      <w:pPr>
        <w:jc w:val="both"/>
        <w:rPr>
          <w:rFonts w:ascii="Times New Roman" w:hAnsi="Times New Roman"/>
          <w:sz w:val="24"/>
          <w:szCs w:val="24"/>
          <w:lang w:val="en-GB"/>
        </w:rPr>
      </w:pPr>
      <w:r>
        <w:rPr>
          <w:rFonts w:ascii="Times New Roman" w:hAnsi="Times New Roman"/>
          <w:sz w:val="24"/>
          <w:szCs w:val="24"/>
          <w:lang w:val="en-GB"/>
        </w:rPr>
        <w:t xml:space="preserve"> GMOs Packaging, identification and transport,,</w:t>
      </w:r>
    </w:p>
    <w:p w14:paraId="052A483E">
      <w:pPr>
        <w:jc w:val="both"/>
        <w:rPr>
          <w:rFonts w:ascii="Times New Roman" w:hAnsi="Times New Roman"/>
          <w:sz w:val="24"/>
          <w:szCs w:val="24"/>
          <w:lang w:val="en-GB"/>
        </w:rPr>
      </w:pPr>
      <w:r>
        <w:rPr>
          <w:rFonts w:ascii="Times New Roman" w:hAnsi="Times New Roman"/>
          <w:sz w:val="24"/>
          <w:szCs w:val="24"/>
          <w:lang w:val="en-GB"/>
        </w:rPr>
        <w:t xml:space="preserve"> GMOs Commercial release,</w:t>
      </w:r>
    </w:p>
    <w:p w14:paraId="2446D118">
      <w:pPr>
        <w:jc w:val="both"/>
        <w:rPr>
          <w:rFonts w:ascii="Times New Roman" w:hAnsi="Times New Roman"/>
          <w:sz w:val="24"/>
          <w:szCs w:val="24"/>
          <w:lang w:val="en-GB"/>
        </w:rPr>
      </w:pPr>
      <w:r>
        <w:rPr>
          <w:rFonts w:ascii="Times New Roman" w:hAnsi="Times New Roman"/>
          <w:sz w:val="24"/>
          <w:szCs w:val="24"/>
          <w:lang w:val="en-GB"/>
        </w:rPr>
        <w:t xml:space="preserve"> Biosafety Liability and Redress,</w:t>
      </w:r>
    </w:p>
    <w:p w14:paraId="548B1D91">
      <w:pPr>
        <w:jc w:val="both"/>
        <w:rPr>
          <w:rFonts w:ascii="Times New Roman" w:hAnsi="Times New Roman"/>
          <w:sz w:val="24"/>
          <w:szCs w:val="24"/>
          <w:lang w:val="en-GB"/>
        </w:rPr>
      </w:pPr>
      <w:r>
        <w:rPr>
          <w:rFonts w:ascii="Times New Roman" w:hAnsi="Times New Roman"/>
          <w:sz w:val="24"/>
          <w:szCs w:val="24"/>
          <w:lang w:val="en-GB"/>
        </w:rPr>
        <w:t xml:space="preserve"> GMOs Contained Use and Confined Field trial</w:t>
      </w:r>
    </w:p>
    <w:p w14:paraId="5B2F94D8">
      <w:pPr>
        <w:jc w:val="both"/>
        <w:rPr>
          <w:rFonts w:hint="default" w:ascii="Times New Roman" w:hAnsi="Times New Roman"/>
          <w:b/>
          <w:bCs/>
          <w:sz w:val="24"/>
          <w:szCs w:val="24"/>
          <w:lang w:val="en-GB"/>
        </w:rPr>
      </w:pPr>
      <w:r>
        <w:rPr>
          <w:rFonts w:ascii="Times New Roman" w:hAnsi="Times New Roman"/>
          <w:b/>
          <w:bCs/>
          <w:sz w:val="24"/>
          <w:szCs w:val="24"/>
          <w:lang w:val="en-GB"/>
        </w:rPr>
        <w:t>Policies</w:t>
      </w:r>
      <w:r>
        <w:rPr>
          <w:rFonts w:hint="default" w:ascii="Times New Roman" w:hAnsi="Times New Roman"/>
          <w:b/>
          <w:bCs/>
          <w:sz w:val="24"/>
          <w:szCs w:val="24"/>
          <w:lang w:val="en-GB"/>
        </w:rPr>
        <w:t xml:space="preserve">: Involved in the development of the following Policies: </w:t>
      </w:r>
    </w:p>
    <w:p w14:paraId="2D2BCACD">
      <w:pPr>
        <w:jc w:val="both"/>
        <w:rPr>
          <w:rFonts w:hint="default" w:ascii="Times New Roman" w:hAnsi="Times New Roman"/>
          <w:b w:val="0"/>
          <w:bCs w:val="0"/>
          <w:sz w:val="24"/>
          <w:szCs w:val="24"/>
          <w:lang w:val="en-GB"/>
        </w:rPr>
      </w:pPr>
      <w:r>
        <w:rPr>
          <w:rFonts w:hint="default" w:ascii="Times New Roman" w:hAnsi="Times New Roman"/>
          <w:b w:val="0"/>
          <w:bCs w:val="0"/>
          <w:sz w:val="24"/>
          <w:szCs w:val="24"/>
          <w:lang w:val="en-GB"/>
        </w:rPr>
        <w:t>National Biotechnology Policy</w:t>
      </w:r>
    </w:p>
    <w:p w14:paraId="7791433D">
      <w:pPr>
        <w:jc w:val="both"/>
        <w:rPr>
          <w:rFonts w:ascii="Times New Roman" w:hAnsi="Times New Roman"/>
          <w:sz w:val="24"/>
          <w:szCs w:val="24"/>
          <w:lang w:val="en-GB"/>
        </w:rPr>
      </w:pPr>
      <w:r>
        <w:rPr>
          <w:rFonts w:ascii="Times New Roman" w:hAnsi="Times New Roman"/>
          <w:sz w:val="24"/>
          <w:szCs w:val="24"/>
          <w:lang w:val="en-GB"/>
        </w:rPr>
        <w:t>National Biosafety Policy</w:t>
      </w:r>
    </w:p>
    <w:p w14:paraId="7757D80D">
      <w:pPr>
        <w:jc w:val="both"/>
        <w:rPr>
          <w:rFonts w:ascii="Times New Roman" w:hAnsi="Times New Roman"/>
          <w:sz w:val="24"/>
          <w:szCs w:val="24"/>
          <w:lang w:val="en-GB"/>
        </w:rPr>
      </w:pPr>
      <w:r>
        <w:rPr>
          <w:rFonts w:ascii="Times New Roman" w:hAnsi="Times New Roman"/>
          <w:sz w:val="24"/>
          <w:szCs w:val="24"/>
          <w:lang w:val="en-GB"/>
        </w:rPr>
        <w:t>National Biosecurity Policy and Action Plan.</w:t>
      </w:r>
    </w:p>
    <w:p w14:paraId="0AE4C720">
      <w:pPr>
        <w:jc w:val="both"/>
        <w:rPr>
          <w:rFonts w:hint="default" w:ascii="Times New Roman" w:hAnsi="Times New Roman"/>
          <w:b/>
          <w:bCs/>
          <w:sz w:val="24"/>
          <w:szCs w:val="24"/>
          <w:lang w:val="en-GB"/>
        </w:rPr>
      </w:pPr>
      <w:r>
        <w:rPr>
          <w:rFonts w:hint="default" w:ascii="Times New Roman" w:hAnsi="Times New Roman"/>
          <w:b/>
          <w:bCs/>
          <w:sz w:val="24"/>
          <w:szCs w:val="24"/>
          <w:lang w:val="en-GB"/>
        </w:rPr>
        <w:t>Participation in International and National Programs</w:t>
      </w:r>
    </w:p>
    <w:p w14:paraId="50A47591">
      <w:pPr>
        <w:jc w:val="both"/>
        <w:rPr>
          <w:rFonts w:ascii="Times New Roman" w:hAnsi="Times New Roman" w:cs="Times New Roman"/>
          <w:sz w:val="24"/>
          <w:szCs w:val="24"/>
        </w:rPr>
      </w:pPr>
      <w:r>
        <w:rPr>
          <w:rFonts w:hint="default" w:ascii="Times New Roman" w:hAnsi="Times New Roman" w:cs="Times New Roman"/>
          <w:sz w:val="24"/>
          <w:szCs w:val="24"/>
          <w:lang w:val="en-GB"/>
        </w:rPr>
        <w:t>R</w:t>
      </w:r>
      <w:r>
        <w:rPr>
          <w:rFonts w:ascii="Times New Roman" w:hAnsi="Times New Roman" w:cs="Times New Roman"/>
          <w:sz w:val="24"/>
          <w:szCs w:val="24"/>
        </w:rPr>
        <w:t>epresented Nigeria and Africa at various</w:t>
      </w:r>
      <w:r>
        <w:rPr>
          <w:rFonts w:ascii="Times New Roman" w:hAnsi="Times New Roman" w:cs="Times New Roman"/>
          <w:sz w:val="24"/>
          <w:szCs w:val="24"/>
          <w:lang w:val="en-GB"/>
        </w:rPr>
        <w:t xml:space="preserve"> regional and </w:t>
      </w:r>
      <w:r>
        <w:rPr>
          <w:rFonts w:ascii="Times New Roman" w:hAnsi="Times New Roman" w:cs="Times New Roman"/>
          <w:sz w:val="24"/>
          <w:szCs w:val="24"/>
        </w:rPr>
        <w:t xml:space="preserve"> international levels.</w:t>
      </w:r>
    </w:p>
    <w:p w14:paraId="165F3D69">
      <w:pPr>
        <w:jc w:val="both"/>
        <w:rPr>
          <w:rFonts w:ascii="Times New Roman" w:hAnsi="Times New Roman" w:cs="Times New Roman"/>
          <w:b/>
          <w:sz w:val="24"/>
          <w:szCs w:val="24"/>
        </w:rPr>
      </w:pPr>
      <w:r>
        <w:rPr>
          <w:rFonts w:hint="default" w:ascii="Times New Roman" w:hAnsi="Times New Roman" w:cs="Times New Roman"/>
          <w:bCs/>
          <w:sz w:val="24"/>
          <w:szCs w:val="24"/>
          <w:lang w:val="en-GB"/>
        </w:rPr>
        <w:t>A</w:t>
      </w:r>
      <w:r>
        <w:rPr>
          <w:rFonts w:ascii="Times New Roman" w:hAnsi="Times New Roman" w:cs="Times New Roman"/>
          <w:bCs/>
          <w:sz w:val="24"/>
          <w:szCs w:val="24"/>
          <w:lang w:val="en-GB"/>
        </w:rPr>
        <w:t>ttended various National and international meetings and conferences and presented papers and chaired sessions.</w:t>
      </w:r>
      <w:r>
        <w:rPr>
          <w:rFonts w:ascii="Times New Roman" w:hAnsi="Times New Roman" w:cs="Times New Roman"/>
          <w:bCs/>
          <w:sz w:val="24"/>
          <w:szCs w:val="24"/>
        </w:rPr>
        <w:t xml:space="preserve"> </w:t>
      </w:r>
      <w:r>
        <w:rPr>
          <w:rFonts w:ascii="Times New Roman" w:hAnsi="Times New Roman" w:cs="Times New Roman"/>
          <w:b/>
          <w:sz w:val="24"/>
          <w:szCs w:val="24"/>
        </w:rPr>
        <w:t xml:space="preserve">      </w:t>
      </w:r>
    </w:p>
    <w:p w14:paraId="29370F4E">
      <w:pPr>
        <w:jc w:val="both"/>
        <w:rPr>
          <w:rFonts w:ascii="Times New Roman" w:hAnsi="Times New Roman" w:cs="Times New Roman"/>
          <w:sz w:val="24"/>
          <w:szCs w:val="24"/>
        </w:rPr>
      </w:pPr>
      <w:r>
        <w:rPr>
          <w:rFonts w:hint="default" w:ascii="Times New Roman" w:hAnsi="Times New Roman" w:cs="Times New Roman"/>
          <w:b/>
          <w:sz w:val="24"/>
          <w:szCs w:val="24"/>
          <w:lang w:val="en-GB"/>
        </w:rPr>
        <w:t xml:space="preserve">Awards: </w:t>
      </w:r>
      <w:r>
        <w:rPr>
          <w:rFonts w:ascii="Times New Roman" w:hAnsi="Times New Roman" w:cs="Times New Roman"/>
          <w:b/>
          <w:sz w:val="24"/>
          <w:szCs w:val="24"/>
        </w:rPr>
        <w:t xml:space="preserve">                                          </w:t>
      </w:r>
    </w:p>
    <w:p w14:paraId="2752DB28">
      <w:pPr>
        <w:spacing w:after="240"/>
        <w:jc w:val="both"/>
        <w:rPr>
          <w:rFonts w:ascii="Times New Roman" w:hAnsi="Times New Roman" w:cs="Times New Roman"/>
          <w:sz w:val="24"/>
          <w:szCs w:val="24"/>
        </w:rPr>
      </w:pPr>
      <w:r>
        <w:rPr>
          <w:rFonts w:ascii="Times New Roman" w:hAnsi="Times New Roman" w:cs="Times New Roman"/>
          <w:sz w:val="24"/>
          <w:szCs w:val="24"/>
        </w:rPr>
        <w:t>Ebegba  has received numerous awards</w:t>
      </w:r>
      <w:r>
        <w:rPr>
          <w:rFonts w:ascii="Times New Roman" w:hAnsi="Times New Roman" w:cs="Times New Roman"/>
          <w:sz w:val="24"/>
          <w:szCs w:val="24"/>
          <w:lang w:val="en-GB"/>
        </w:rPr>
        <w:t xml:space="preserve"> of excellence,</w:t>
      </w:r>
      <w:r>
        <w:rPr>
          <w:rFonts w:ascii="Times New Roman" w:hAnsi="Times New Roman" w:cs="Times New Roman"/>
          <w:sz w:val="24"/>
          <w:szCs w:val="24"/>
        </w:rPr>
        <w:t xml:space="preserve"> for hard work and service to humanity. </w:t>
      </w:r>
    </w:p>
    <w:p w14:paraId="1201AE04">
      <w:pPr>
        <w:spacing w:after="240"/>
        <w:jc w:val="both"/>
        <w:rPr>
          <w:rFonts w:hint="default" w:ascii="Times New Roman" w:hAnsi="Times New Roman" w:cs="Times New Roman"/>
          <w:b/>
          <w:bCs/>
          <w:sz w:val="24"/>
          <w:szCs w:val="24"/>
          <w:lang w:val="en-GB"/>
        </w:rPr>
      </w:pPr>
      <w:r>
        <w:rPr>
          <w:rFonts w:hint="default" w:ascii="Times New Roman" w:hAnsi="Times New Roman" w:cs="Times New Roman"/>
          <w:b/>
          <w:bCs/>
          <w:sz w:val="24"/>
          <w:szCs w:val="24"/>
          <w:lang w:val="en-GB"/>
        </w:rPr>
        <w:t>Current Posistions Held:</w:t>
      </w:r>
    </w:p>
    <w:p w14:paraId="3B2AA902">
      <w:pPr>
        <w:spacing w:after="240"/>
        <w:jc w:val="both"/>
        <w:rPr>
          <w:rFonts w:hint="default" w:ascii="Times New Roman" w:hAnsi="Times New Roman" w:cs="Times New Roman"/>
          <w:b w:val="0"/>
          <w:bCs w:val="0"/>
          <w:sz w:val="24"/>
          <w:szCs w:val="24"/>
          <w:lang w:val="en-GB"/>
        </w:rPr>
      </w:pPr>
      <w:r>
        <w:rPr>
          <w:rFonts w:hint="default" w:ascii="Times New Roman" w:hAnsi="Times New Roman" w:cs="Times New Roman"/>
          <w:b w:val="0"/>
          <w:bCs w:val="0"/>
          <w:sz w:val="24"/>
          <w:szCs w:val="24"/>
          <w:lang w:val="en-GB"/>
        </w:rPr>
        <w:t>Chief Executive Officer, Rufus Ebegba Centre For Leadership and Environmental Sustainability.</w:t>
      </w:r>
    </w:p>
    <w:p w14:paraId="6382B303">
      <w:pPr>
        <w:spacing w:after="240"/>
        <w:jc w:val="both"/>
        <w:rPr>
          <w:rFonts w:hint="default" w:ascii="Times New Roman" w:hAnsi="Times New Roman" w:cs="Times New Roman"/>
          <w:b w:val="0"/>
          <w:bCs w:val="0"/>
          <w:sz w:val="24"/>
          <w:szCs w:val="24"/>
          <w:lang w:val="en-GB"/>
        </w:rPr>
      </w:pPr>
      <w:r>
        <w:rPr>
          <w:rFonts w:hint="default" w:ascii="Times New Roman" w:hAnsi="Times New Roman" w:cs="Times New Roman"/>
          <w:b w:val="0"/>
          <w:bCs w:val="0"/>
          <w:sz w:val="24"/>
          <w:szCs w:val="24"/>
          <w:lang w:val="en-GB"/>
        </w:rPr>
        <w:t>Chief Executive Office RIm Hills Nig. Ltd,</w:t>
      </w:r>
    </w:p>
    <w:p w14:paraId="077EBA2E">
      <w:pPr>
        <w:spacing w:after="240"/>
        <w:jc w:val="both"/>
        <w:rPr>
          <w:rFonts w:hint="default" w:ascii="Times New Roman" w:hAnsi="Times New Roman" w:cs="Times New Roman"/>
          <w:b w:val="0"/>
          <w:bCs w:val="0"/>
          <w:sz w:val="24"/>
          <w:szCs w:val="24"/>
          <w:lang w:val="en-GB"/>
        </w:rPr>
      </w:pPr>
      <w:r>
        <w:rPr>
          <w:rFonts w:hint="default" w:ascii="Times New Roman" w:hAnsi="Times New Roman" w:cs="Times New Roman"/>
          <w:b w:val="0"/>
          <w:bCs w:val="0"/>
          <w:sz w:val="24"/>
          <w:szCs w:val="24"/>
          <w:lang w:val="en-GB"/>
        </w:rPr>
        <w:t>Chief Executive Office Rim Services,</w:t>
      </w:r>
    </w:p>
    <w:p w14:paraId="4E4201D0">
      <w:pPr>
        <w:spacing w:after="240"/>
        <w:jc w:val="both"/>
        <w:rPr>
          <w:rFonts w:hint="default" w:ascii="Times New Roman" w:hAnsi="Times New Roman" w:cs="Times New Roman"/>
          <w:b w:val="0"/>
          <w:bCs w:val="0"/>
          <w:sz w:val="24"/>
          <w:szCs w:val="24"/>
          <w:lang w:val="en-GB"/>
        </w:rPr>
      </w:pPr>
      <w:r>
        <w:rPr>
          <w:rFonts w:hint="default" w:ascii="Times New Roman" w:hAnsi="Times New Roman" w:cs="Times New Roman"/>
          <w:b w:val="0"/>
          <w:bCs w:val="0"/>
          <w:sz w:val="24"/>
          <w:szCs w:val="24"/>
          <w:lang w:val="en-GB"/>
        </w:rPr>
        <w:t>Member Rotary Club</w:t>
      </w:r>
    </w:p>
    <w:p w14:paraId="232E8091">
      <w:pPr>
        <w:spacing w:after="240"/>
        <w:jc w:val="both"/>
        <w:rPr>
          <w:rFonts w:hint="default" w:ascii="Times New Roman" w:hAnsi="Times New Roman" w:cs="Times New Roman"/>
          <w:b w:val="0"/>
          <w:bCs w:val="0"/>
          <w:sz w:val="24"/>
          <w:szCs w:val="24"/>
          <w:lang w:val="en-GB"/>
        </w:rPr>
      </w:pPr>
      <w:r>
        <w:rPr>
          <w:rFonts w:hint="default" w:ascii="Times New Roman" w:hAnsi="Times New Roman" w:cs="Times New Roman"/>
          <w:b w:val="0"/>
          <w:bCs w:val="0"/>
          <w:sz w:val="24"/>
          <w:szCs w:val="24"/>
          <w:lang w:val="en-GB"/>
        </w:rPr>
        <w:t>Member Nigeria Biological Safety Association</w:t>
      </w:r>
    </w:p>
    <w:p w14:paraId="4A3838BB">
      <w:pPr>
        <w:spacing w:after="240"/>
        <w:jc w:val="both"/>
        <w:rPr>
          <w:rFonts w:hint="default" w:ascii="Times New Roman" w:hAnsi="Times New Roman" w:cs="Times New Roman"/>
          <w:b w:val="0"/>
          <w:bCs w:val="0"/>
          <w:sz w:val="24"/>
          <w:szCs w:val="24"/>
          <w:lang w:val="en-GB"/>
        </w:rPr>
      </w:pPr>
      <w:r>
        <w:rPr>
          <w:rFonts w:hint="default" w:ascii="Times New Roman" w:hAnsi="Times New Roman" w:cs="Times New Roman"/>
          <w:b w:val="0"/>
          <w:bCs w:val="0"/>
          <w:sz w:val="24"/>
          <w:szCs w:val="24"/>
          <w:lang w:val="en-GB"/>
        </w:rPr>
        <w:t>Chairman, Police Community Relations Committee FCT Command.</w:t>
      </w:r>
    </w:p>
    <w:p w14:paraId="2DE38565">
      <w:pPr>
        <w:spacing w:after="240"/>
        <w:jc w:val="both"/>
        <w:rPr>
          <w:rFonts w:hint="default" w:ascii="Times New Roman" w:hAnsi="Times New Roman" w:cs="Times New Roman"/>
          <w:b w:val="0"/>
          <w:bCs w:val="0"/>
          <w:sz w:val="24"/>
          <w:szCs w:val="24"/>
          <w:lang w:val="en-GB"/>
        </w:rPr>
      </w:pPr>
      <w:r>
        <w:rPr>
          <w:rFonts w:hint="default" w:ascii="Times New Roman" w:hAnsi="Times New Roman" w:cs="Times New Roman"/>
          <w:b w:val="0"/>
          <w:bCs w:val="0"/>
          <w:sz w:val="24"/>
          <w:szCs w:val="24"/>
          <w:lang w:val="en-GB"/>
        </w:rPr>
        <w:t>Ebegba is a devout Knight of St. John International of the Catholic Church.</w:t>
      </w:r>
    </w:p>
    <w:p w14:paraId="75C0A2D7">
      <w:pPr>
        <w:spacing w:after="240"/>
        <w:jc w:val="both"/>
        <w:rPr>
          <w:rFonts w:hint="default" w:ascii="Times New Roman" w:hAnsi="Times New Roman" w:cs="Times New Roman"/>
          <w:b w:val="0"/>
          <w:bCs w:val="0"/>
          <w:i/>
          <w:iCs/>
          <w:sz w:val="40"/>
          <w:szCs w:val="40"/>
          <w:lang w:val="en-GB"/>
        </w:rPr>
      </w:pPr>
      <w:r>
        <w:rPr>
          <w:rFonts w:hint="default" w:ascii="Times New Roman" w:hAnsi="Times New Roman" w:cs="Times New Roman"/>
          <w:b w:val="0"/>
          <w:bCs w:val="0"/>
          <w:i/>
          <w:iCs/>
          <w:sz w:val="40"/>
          <w:szCs w:val="40"/>
          <w:lang w:val="en-GB"/>
        </w:rPr>
        <w:t>Ebegba loves humanity and his Country,Nigeria</w:t>
      </w:r>
    </w:p>
    <w:p w14:paraId="68CBCA63">
      <w:pPr>
        <w:spacing w:after="240"/>
        <w:jc w:val="both"/>
        <w:rPr>
          <w:rFonts w:hint="default" w:ascii="Times New Roman" w:hAnsi="Times New Roman" w:cs="Times New Roman"/>
          <w:b/>
          <w:bCs/>
          <w:sz w:val="24"/>
          <w:szCs w:val="24"/>
          <w:lang w:val="en-GB"/>
        </w:rPr>
      </w:pPr>
    </w:p>
    <w:sectPr>
      <w:footerReference r:id="rId5" w:type="default"/>
      <w:pgSz w:w="12240" w:h="15840"/>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Berlin Sans FB">
    <w:panose1 w:val="020E0602020502020306"/>
    <w:charset w:val="00"/>
    <w:family w:val="swiss"/>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72144483"/>
    </w:sdtPr>
    <w:sdtContent>
      <w:p w14:paraId="7007440A">
        <w:pPr>
          <w:pStyle w:val="4"/>
          <w:jc w:val="right"/>
        </w:pPr>
        <w:r>
          <w:fldChar w:fldCharType="begin"/>
        </w:r>
        <w:r>
          <w:instrText xml:space="preserve"> PAGE   \* MERGEFORMAT </w:instrText>
        </w:r>
        <w:r>
          <w:fldChar w:fldCharType="separate"/>
        </w:r>
        <w:r>
          <w:t>8</w:t>
        </w:r>
        <w:r>
          <w:fldChar w:fldCharType="end"/>
        </w:r>
      </w:p>
    </w:sdtContent>
  </w:sdt>
  <w:p w14:paraId="3DFF295D">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AC7A07"/>
    <w:multiLevelType w:val="multilevel"/>
    <w:tmpl w:val="4AAC7A07"/>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9BC"/>
    <w:rsid w:val="000133C3"/>
    <w:rsid w:val="00013ED3"/>
    <w:rsid w:val="00070E22"/>
    <w:rsid w:val="000B4297"/>
    <w:rsid w:val="000E7FAB"/>
    <w:rsid w:val="001B230E"/>
    <w:rsid w:val="002162F2"/>
    <w:rsid w:val="00253EBC"/>
    <w:rsid w:val="002966AE"/>
    <w:rsid w:val="003027EB"/>
    <w:rsid w:val="00311D1A"/>
    <w:rsid w:val="00326F3D"/>
    <w:rsid w:val="00370F6C"/>
    <w:rsid w:val="003B37DE"/>
    <w:rsid w:val="003B5788"/>
    <w:rsid w:val="003B6A7D"/>
    <w:rsid w:val="003D2B6C"/>
    <w:rsid w:val="003E2EC0"/>
    <w:rsid w:val="00400307"/>
    <w:rsid w:val="00483B44"/>
    <w:rsid w:val="004E713B"/>
    <w:rsid w:val="005009CB"/>
    <w:rsid w:val="00541E0F"/>
    <w:rsid w:val="00560116"/>
    <w:rsid w:val="00563825"/>
    <w:rsid w:val="00597250"/>
    <w:rsid w:val="005A0D3B"/>
    <w:rsid w:val="005B246A"/>
    <w:rsid w:val="005B684B"/>
    <w:rsid w:val="0062492D"/>
    <w:rsid w:val="006253B4"/>
    <w:rsid w:val="006E36B6"/>
    <w:rsid w:val="006F60DA"/>
    <w:rsid w:val="00731FDE"/>
    <w:rsid w:val="007974FA"/>
    <w:rsid w:val="007A49F6"/>
    <w:rsid w:val="0083318F"/>
    <w:rsid w:val="00855C36"/>
    <w:rsid w:val="008E5289"/>
    <w:rsid w:val="00915535"/>
    <w:rsid w:val="009E44BB"/>
    <w:rsid w:val="00A864CF"/>
    <w:rsid w:val="00AB069F"/>
    <w:rsid w:val="00AC661B"/>
    <w:rsid w:val="00AF15D1"/>
    <w:rsid w:val="00B25857"/>
    <w:rsid w:val="00B871EA"/>
    <w:rsid w:val="00C273FB"/>
    <w:rsid w:val="00C87C21"/>
    <w:rsid w:val="00CB1B44"/>
    <w:rsid w:val="00CD79BC"/>
    <w:rsid w:val="00D22ECB"/>
    <w:rsid w:val="00D26BC0"/>
    <w:rsid w:val="00D6363A"/>
    <w:rsid w:val="00D919EB"/>
    <w:rsid w:val="00DB7AF5"/>
    <w:rsid w:val="00DD1B49"/>
    <w:rsid w:val="00DD4E2D"/>
    <w:rsid w:val="00E606D8"/>
    <w:rsid w:val="00E97F61"/>
    <w:rsid w:val="00EA0480"/>
    <w:rsid w:val="00ED0E36"/>
    <w:rsid w:val="00F26CF9"/>
    <w:rsid w:val="00F47229"/>
    <w:rsid w:val="00F726CC"/>
    <w:rsid w:val="04FD364C"/>
    <w:rsid w:val="05A80238"/>
    <w:rsid w:val="0F946D68"/>
    <w:rsid w:val="12847E55"/>
    <w:rsid w:val="152C4BD1"/>
    <w:rsid w:val="16EC4928"/>
    <w:rsid w:val="19744288"/>
    <w:rsid w:val="1A956050"/>
    <w:rsid w:val="22AB69BB"/>
    <w:rsid w:val="243F7403"/>
    <w:rsid w:val="2914083D"/>
    <w:rsid w:val="2BB74A47"/>
    <w:rsid w:val="2CC43900"/>
    <w:rsid w:val="310E1A50"/>
    <w:rsid w:val="377C4D93"/>
    <w:rsid w:val="378A2599"/>
    <w:rsid w:val="42C90BCC"/>
    <w:rsid w:val="4AED51DF"/>
    <w:rsid w:val="4B7F38EA"/>
    <w:rsid w:val="4EBF2C26"/>
    <w:rsid w:val="52F25BAA"/>
    <w:rsid w:val="56480FE0"/>
    <w:rsid w:val="5C466CF1"/>
    <w:rsid w:val="5EF20E99"/>
    <w:rsid w:val="61CF728E"/>
    <w:rsid w:val="64365E9F"/>
    <w:rsid w:val="647C7989"/>
    <w:rsid w:val="678149E0"/>
    <w:rsid w:val="68D22116"/>
    <w:rsid w:val="6D8631DC"/>
    <w:rsid w:val="6DD0646E"/>
    <w:rsid w:val="7AF34184"/>
    <w:rsid w:val="7F392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680"/>
        <w:tab w:val="right" w:pos="9360"/>
      </w:tabs>
      <w:spacing w:after="0" w:line="240" w:lineRule="auto"/>
    </w:pPr>
    <w:rPr>
      <w:lang w:val="en-GB"/>
    </w:rPr>
  </w:style>
  <w:style w:type="character" w:styleId="5">
    <w:name w:val="Hyperlink"/>
    <w:qFormat/>
    <w:uiPriority w:val="0"/>
    <w:rPr>
      <w:color w:val="0000FF"/>
      <w:u w:val="single"/>
    </w:rPr>
  </w:style>
  <w:style w:type="character" w:styleId="6">
    <w:name w:val="Strong"/>
    <w:basedOn w:val="2"/>
    <w:qFormat/>
    <w:uiPriority w:val="22"/>
    <w:rPr>
      <w:b/>
      <w:bCs/>
    </w:rPr>
  </w:style>
  <w:style w:type="paragraph" w:styleId="7">
    <w:name w:val="List Paragraph"/>
    <w:basedOn w:val="1"/>
    <w:qFormat/>
    <w:uiPriority w:val="34"/>
    <w:pPr>
      <w:spacing w:after="200" w:line="276" w:lineRule="auto"/>
      <w:ind w:left="720"/>
      <w:contextualSpacing/>
    </w:pPr>
    <w:rPr>
      <w:lang w:val="en-GB"/>
    </w:rPr>
  </w:style>
  <w:style w:type="character" w:customStyle="1" w:styleId="8">
    <w:name w:val="Footer Char"/>
    <w:basedOn w:val="2"/>
    <w:link w:val="4"/>
    <w:qFormat/>
    <w:uiPriority w:val="99"/>
    <w:rPr>
      <w:lang w:val="en-GB"/>
    </w:rPr>
  </w:style>
  <w:style w:type="character" w:customStyle="1" w:styleId="9">
    <w:name w:val="Unresolved Mention1"/>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4</Pages>
  <Words>1643</Words>
  <Characters>9366</Characters>
  <Lines>78</Lines>
  <Paragraphs>21</Paragraphs>
  <TotalTime>0</TotalTime>
  <ScaleCrop>false</ScaleCrop>
  <LinksUpToDate>false</LinksUpToDate>
  <CharactersWithSpaces>10988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2024-06-24T15:06:00Z</dcterms:created>
  <dc:creator>NBMA</dc:creator>
  <cp:lastModifiedBy>Dr. Rufus Ebegba</cp:lastModifiedBy>
  <cp:lastPrinted>2024-02-19T18:41:00Z</cp:lastPrinted>
  <dcterms:modified xsi:type="dcterms:W3CDTF">2026-08-10T15:04:48Z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421FCCE768444E2D9813CE14EC2242C4_13</vt:lpwstr>
  </property>
</Properties>
</file>